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b/>
          <w:bCs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Пояснительная записка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Общая характеристика учебного предмета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Рабочая программа по технологии для неделимых 6 классов составлена на основе федерального компонента государственного стандарта основного общего образования.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При разработке программы были использованы материалы примерных программ по учебным предметам «Технология» 5-9 классы, Москва «Просвещение» 2011, программы по технологии для неделимых 5-8 классов Ю. В.Крупской, В. Д.Симоненко опубликованной в журнале «Школа и производство» №3 за 2009 год, программы: «Культура дома, технология обработки ткани и пищевых продуктов» автор О. А. Кожина, «Элементы домашней экономики и основы предпринимательства» автор В. Д. Симоненко, «Информационные технологии» авторы А. Н.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Аблин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, О. А. Богданов, Г. С. Гринберг, Ю. Л.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Хотунцев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. «Графика» авторы А. А. Павлова, В. Д.Симоненко, «Проекты в образовательной области «Технология» авторы Ю. Л.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Хотунцев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>, В. Д.Симоненко, О. А. Кожина, Б. И. Орлов из сборника программ «Технология. Трудовое обучение» М. Просвещение 2007 год.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Цели и задачи изучения предмета «Технология» в системе основного общего образования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В школе «Технология» - интегративная образовательная область, синтезирующая научные знания из математики, физики, химии и биологии и показывающая их использование в промышленности, энергетике, связи, сельском хозяйстве, транспорте и других направлениях деятельности человека. Поэтому изучение образовательной области «Технология», предусматривающей творческое развитие учащихся в рамках системы проектов, позволит молодежи приобрести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общетрудовые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знания и умения, а также обеспечит ей интеллектуальное, физическое, этическое и эстетическое развитие и адаптацию к социально-экономическим условиям.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Основной целью изучения учебного предмета «Технология» в системе общего образования является формирование представлений о составляющих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техно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сферы, о современном производстве и о распространенных в нём технологиях.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Освоение технологического подхода как универсального алгоритма преобразующей и созидательной деятельности определяет </w:t>
      </w:r>
      <w:r>
        <w:rPr>
          <w:rFonts w:ascii="Helvetica" w:hAnsi="Helvetica" w:cs="Helvetica"/>
          <w:b/>
          <w:bCs/>
          <w:color w:val="333333"/>
          <w:sz w:val="21"/>
          <w:szCs w:val="21"/>
        </w:rPr>
        <w:t>общие цели</w:t>
      </w:r>
      <w:r>
        <w:rPr>
          <w:rFonts w:ascii="Helvetica" w:hAnsi="Helvetica" w:cs="Helvetica"/>
          <w:color w:val="333333"/>
          <w:sz w:val="21"/>
          <w:szCs w:val="21"/>
        </w:rPr>
        <w:t> учебного предмета «Технология»:</w:t>
      </w:r>
    </w:p>
    <w:p w:rsidR="003A2D82" w:rsidRDefault="003A2D82" w:rsidP="003A2D8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освоение технологических знаний, технологической культуры на основе включения, учащихся в разнообразные виды технологической деятельности по созданию личностно или общественно значимых продуктов труда;</w:t>
      </w:r>
    </w:p>
    <w:p w:rsidR="003A2D82" w:rsidRDefault="003A2D82" w:rsidP="003A2D8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овладение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общетрудовыми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 специальными умениями, необходимыми для поиска и использования технологической информации, проектирования и создания продуктов труда, ведения домашнего хозяйства, самостоятельного и осознанного определения своих жизненных и профессиональных планов; безопасными приемами труда;</w:t>
      </w:r>
    </w:p>
    <w:p w:rsidR="003A2D82" w:rsidRDefault="003A2D82" w:rsidP="003A2D8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развитие познавательных интересов, пространственного воображения, интеллектуальных, творческих, коммуникативных и организаторских способностей;</w:t>
      </w:r>
    </w:p>
    <w:p w:rsidR="003A2D82" w:rsidRDefault="003A2D82" w:rsidP="003A2D8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воспитание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</w:t>
      </w:r>
    </w:p>
    <w:p w:rsidR="003A2D82" w:rsidRDefault="003A2D82" w:rsidP="003A2D82">
      <w:pPr>
        <w:pStyle w:val="a3"/>
        <w:numPr>
          <w:ilvl w:val="0"/>
          <w:numId w:val="1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получение опыта применения технологических знаний и умений в самостоятельной практической деятельности.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Формирование технологической культуры в первую очередь подразумевает овладение учащимися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общетрудовыми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 жизненно важными умениями и навыками, так необходимыми в семье, коллективе, современном обществе, поэтому основная задача, решение которой предполагается при изучении курса «Технология», - это приобретение жизненно важных умений.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Использование метода проектов позволяет на деле реализовать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деятельностный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подход в трудовом обучении учащихся и интегрировать знания и умения, полученные ими при изучении предмета технологии на разных этапах обучения.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Данная программа уделяет особое внимание ручному труду учащихся, так как навыки ручного труда всегда будут необходимы и профессионалу и просто в быту, в семейном «разделении труда». В век автоматизации и механизации создается опасность зарождения «безрукого» поколения.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Задачи учебного курса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Образовательные: </w:t>
      </w:r>
      <w:r>
        <w:rPr>
          <w:rFonts w:ascii="Helvetica" w:hAnsi="Helvetica" w:cs="Helvetica"/>
          <w:color w:val="333333"/>
          <w:sz w:val="21"/>
          <w:szCs w:val="21"/>
        </w:rPr>
        <w:t>приобретение графических умений и навыков, графической культуры; знакомство с наиболее перспективными и распространенными технологиями преобразования материалов, энергии и информации в сферах домашнего хозяйства, а также освоение этих технологий; знакомство с принципами дизайна, художественного проектирования, а также выполнение проектов.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Воспитательные: </w:t>
      </w:r>
      <w:r>
        <w:rPr>
          <w:rFonts w:ascii="Helvetica" w:hAnsi="Helvetica" w:cs="Helvetica"/>
          <w:color w:val="333333"/>
          <w:sz w:val="21"/>
          <w:szCs w:val="21"/>
        </w:rPr>
        <w:t>формирование технологической культуры и культуры труда, воспитание трудолюбия; формирование уважительного и бережного отношения к себе и окружающим людям; формирование бережного отношения к окружающей природе с учетом экономических и экологических знаний и социальных последствий; формирование творческого отношения в преобразовании окружающей действительности.</w:t>
      </w:r>
      <w:proofErr w:type="gramEnd"/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b/>
          <w:bCs/>
          <w:color w:val="333333"/>
          <w:sz w:val="21"/>
          <w:szCs w:val="21"/>
        </w:rPr>
        <w:t>Развивающие: </w:t>
      </w:r>
      <w:r>
        <w:rPr>
          <w:rFonts w:ascii="Helvetica" w:hAnsi="Helvetica" w:cs="Helvetica"/>
          <w:color w:val="333333"/>
          <w:sz w:val="21"/>
          <w:szCs w:val="21"/>
        </w:rPr>
        <w:t>развитие творческой, активной, ответственной, предприимчивой личности.</w:t>
      </w:r>
      <w:proofErr w:type="gramEnd"/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III. Обоснование выбора авторской программы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Образовательная область «Технология» обеспечивает формирование политехнических 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общетрудовых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знаний в области технологии, экономики, организации и экологии современного производства, представления о перспективах его развития, о мире профессий, об основах предпринимательства, ведении домашнего хозяйства, вооружает опытом самостоятельной практической деятельности, содействует развитию творческого мышления обучающихся. С позиции социализации, учащихся образовательная область «Технология» занимает ключевое место в системе общего образования.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Важность привития молодежи технологической культуры в настоящее время признается во всем мире.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Технология в школе традиционно представлена такими направлениями, как технический, обслуживающий и сельскохозяйственный труд. Учащиеся обучаются в группах по одному из трёх этих направлений. В последнее время наметилась тенденция к увеличению количества так называемых неделимых классов в связи с сокращением числа классов и учащихся. Данный факт связан с демографической проблемой в России. На уроках технологии учителю приходится работать с мальчиками и с девочками одновременно. Но для этого нужна программа обучения, в равной степени удовлетворяющая потребности тех и других.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В программе по направлению «Технология» для неделимых 6-8 классов наиболее полно отражены потребности, учащихся обоих полов. Программа имеет четкую логическую структуру, включает в себя предметные модули, позволяющие ознакомить учащихся с наиболее распространенными материалами, используемыми в промышленности и быту для изготовления различных изделий, их свойствами и технологией обработки. Позволяет учителям получить представление о целях, содержании, общей стратегии обучения, воспитания и развития, учащихся средствами данного учебного предмета. Конкретизирует содержание предметных тем образовательного стандарта, отражает распределение учебных часов по разделам и темам курса, а также рекомендуемую последовательность их изучения с учетом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межпредметных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 внутри предметных связей, логики учебного процесса, возрастных особенностей учащихся.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В отличие от существовавших ранее, в данной программе введён инновационный раздел «Основы народных ремёсел», который содержит несколько альтернативных вариантов. Автор преследовал цель наиболее полно задействовать потенциал преподавателей и учащихся, предоставив им возможность выбора направления деятельности. Несомненно, что возрождение народных промыслов имеет огромное воспитательное значение, вызывает у учащихся интерес к истории своей страны, способствует воспитанию чувства патриотизма и любви к Родине. Работа по изготовлению изделий из дерева, металла и природных материалов развивает трудолюбие, эстетический вкус, активизирует познавательные и </w:t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созидательные способности учащихся, создавая условия для разностороннего развития личности школьников являющегося основным условием достижения нового современного качества образования.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Вторым существенным отличием программы, стало введение подраздела «Информационные технологии в творческом проектировании». Работа в области информационных технологий является инновационным, перспективным направлением в обучении школьников, развивая навыки по поиску, анализу, отбору, обработке информации. Применение цифровой техники в творческом проектировании реализует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деятельностный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подход в трудовом обучении, демонстрируя практическое использование современных компьютерных технологий, развивая навыки работы с оргтехникой, создавая условия для творческого поиска и самореализации учащихся.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Помимо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вышеперечисленного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, в данной программе отдельной темой выделено «Введение в творческое проектирование». Выделение учебного времени на эту тему насущно необходимо, но не было предусмотрено во всех существующих ранее программах для 6-7 классов. Работа над проектом ведётся параллельно с изучением основных тем программы, но перед тем как, приступать непосредственно к проектированию, необходимо познакомить учащихся с целями и задачами, структурой, последовательностью, направлениями проектирования, содержанием пояснительной записки проекта, научить оформлять технологическую документацию в соответствии с требованиями к ней.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При разработке рабочей программы были учтены достоинства программы по технологии для неделимых 5-8 классов Ю. В.Крупской, В. Д.Симоненко опубликованной в журнале «Школа и производство» № 3 за 2009 год.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Данная программа разработана с учётом интересов обоих групп учащихся, как мальчиков, так и девочек и предназначена для работы в неделимых классах, её применение возможно так же и в классах, делящихся на группы.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Программа конкретизирует содержание предметных тем образовательного стандарта, даёт примерное распределение учебных часов по разделам курса и рекомендуемую последовательность изучения разделов технологии с учётом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межпредметных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и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внутрипредметных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связей, логики учебного процесса, возрастных особенностей учащихся, определяет минимальный набор практических работ. Базовыми в ней являются разделы: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«Культура питания», «Бытовая техника», «Основы графической грамотности», «Ремонтные работы в быту», «Материаловедение», «Машиноведение», «Электротехнические работы», «Изготовление швейного изделия», «Уход за одеждой, ее ремонт», «Гигиена учащихся», «Дизайн пришкольного участка» и «Основы народных ремёсел», «Домашняя экономика и основы предпринимательства».</w:t>
      </w:r>
      <w:proofErr w:type="gramEnd"/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 последнее время большое внимание уделяется экологическому и эстетическому воспитанию учащихся, поэтому в программу включён раздел «Дизайн пришкольного участка». Ландшафтная архитектура и озеленение имеет огромное эстетическое, воспитательное и санитарно-гигиеническое значение. При этом в процессе изучения данного раздела, учащиеся осваивают не только варианты озеленения школьного участка (двора жилого дома), но и знакомятся с различными видами художественного оформления участка из недорогих, практически «бросовых» материалов.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 разделе «Изготовление швейного изделия» основное внимание учащихся сконцентрировано на приобретение умений работать с готовыми выкройками и выполнять элементы моделирования. Процессы раскроя и изготовления швейного изделия оказались одинаково востребованы мальчиками и девочками. В 6 и 7 классах в банке идей творческих проектов заложено изготовление швейных изделий для отдыха и занятий спортом.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Модуль «Основы народных ремёсел» содержит несколько вариантов программы. Это позволит учителю выбрать наиболее 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оптимальный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с учётом квалификации и материальной базы кабинета. Чем привлекательны «Основы народных ремёсел»? А тем, что в процессе обучения школьников декоративной обработке материалов, трудовое и эстетическое воспитание сливаются воедино, взаимно дополняют и обогащают друг друга. Подобраны объекты труда одинаково доступные и интересные для мальчиков и девочек как по обеспечению материалами и инструментами, так и по приемам исполнения.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lastRenderedPageBreak/>
        <w:t>Проектные задания для учащихся подобраны таким образом, чтобы, получая консультации учителя и выполняя часть работы на уроках, они имели возможность в домашних условиях продолжить работу над изделиями. Предполагается, что дома они могут привлечь к работе над изделиями родителей – сообща проще подготавливать материалы и инструменты и осваивать те или иные приемы работы. Если раньше родители обучали детей своему ремеслу, то теперь возникает обратная связь: дети помогут возрождению бытовавших ранее традиций.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Программа разработана с учетом </w:t>
      </w:r>
      <w:proofErr w:type="spellStart"/>
      <w:r>
        <w:rPr>
          <w:rFonts w:ascii="Helvetica" w:hAnsi="Helvetica" w:cs="Helvetica"/>
          <w:color w:val="333333"/>
          <w:sz w:val="21"/>
          <w:szCs w:val="21"/>
        </w:rPr>
        <w:t>психолого</w:t>
      </w:r>
      <w:proofErr w:type="spellEnd"/>
      <w:r>
        <w:rPr>
          <w:rFonts w:ascii="Helvetica" w:hAnsi="Helvetica" w:cs="Helvetica"/>
          <w:color w:val="333333"/>
          <w:sz w:val="21"/>
          <w:szCs w:val="21"/>
        </w:rPr>
        <w:t xml:space="preserve"> – педагогических основ технологического обучения, позволяет осуществить процесс адаптации учащихся к современным социально – экономическим условиям.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В целом, обучение данной программе позволяет сформировать творческую, социально активную и технологически грамотную личность.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Место учебного предмета в учебном плане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Рабочая программа учебного курса «Технология» предназначена для обучения учащихся 6-8 классов средней общеобразовательной школы и рассчитана на 175 часов, по 70 часов в 6-7 классах – 2 часа в неделю и 35 часов в 8 классе – 1 час в неделю.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proofErr w:type="spellStart"/>
      <w:r>
        <w:rPr>
          <w:rFonts w:ascii="Helvetica" w:hAnsi="Helvetica" w:cs="Helvetica"/>
          <w:b/>
          <w:bCs/>
          <w:color w:val="333333"/>
          <w:sz w:val="21"/>
          <w:szCs w:val="21"/>
        </w:rPr>
        <w:t>IV.Требования</w:t>
      </w:r>
      <w:proofErr w:type="spellEnd"/>
      <w:r>
        <w:rPr>
          <w:rFonts w:ascii="Helvetica" w:hAnsi="Helvetica" w:cs="Helvetica"/>
          <w:b/>
          <w:bCs/>
          <w:color w:val="333333"/>
          <w:sz w:val="21"/>
          <w:szCs w:val="21"/>
        </w:rPr>
        <w:t xml:space="preserve"> к знаниям, умениям, навыкам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jc w:val="center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В результате изучения технологии учащиеся должны: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знать/понимать:</w:t>
      </w:r>
    </w:p>
    <w:p w:rsidR="003A2D82" w:rsidRDefault="003A2D82" w:rsidP="003A2D82">
      <w:pPr>
        <w:pStyle w:val="a3"/>
        <w:numPr>
          <w:ilvl w:val="0"/>
          <w:numId w:val="2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основные технологические понятия; назначения и технологические свойства материалов; назначение применяемых ручных инструментов, приспособлений, правила безопасной работы с ними; виды, приемы и последовательность выполнения технологических операций; влияние различных технологий обработки материалов и получения продукции на окружающую среду и здоровье человека; профессии и специальности, связанные с обработкой материалов, созданием изделий из них, получением продукции;</w:t>
      </w:r>
      <w:proofErr w:type="gramEnd"/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уметь:</w:t>
      </w:r>
    </w:p>
    <w:p w:rsidR="003A2D82" w:rsidRDefault="003A2D82" w:rsidP="003A2D82">
      <w:pPr>
        <w:pStyle w:val="a3"/>
        <w:numPr>
          <w:ilvl w:val="0"/>
          <w:numId w:val="3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proofErr w:type="gramStart"/>
      <w:r>
        <w:rPr>
          <w:rFonts w:ascii="Helvetica" w:hAnsi="Helvetica" w:cs="Helvetica"/>
          <w:color w:val="333333"/>
          <w:sz w:val="21"/>
          <w:szCs w:val="21"/>
        </w:rPr>
        <w:t>рационально организовывать рабочее место; находить необходимую информацию в различных источниках, применять конструкторскую и технологическую документацию; составлять последовательность выполнения технологических операций для изготовления изделия или получения продукта; выбирать материалы, инструменты и оборудование для выполнения работ; выполнять технологические операции с использованием ручных инструментов и приспособлений; соблюдать требования безопасности труда и правила пользования ручными инструментами;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 xml:space="preserve"> осуществлять доступными средствами контроль качества изготавливаемого изделия (детали)</w:t>
      </w:r>
      <w:proofErr w:type="gramStart"/>
      <w:r>
        <w:rPr>
          <w:rFonts w:ascii="Helvetica" w:hAnsi="Helvetica" w:cs="Helvetica"/>
          <w:color w:val="333333"/>
          <w:sz w:val="21"/>
          <w:szCs w:val="21"/>
        </w:rPr>
        <w:t>;н</w:t>
      </w:r>
      <w:proofErr w:type="gramEnd"/>
      <w:r>
        <w:rPr>
          <w:rFonts w:ascii="Helvetica" w:hAnsi="Helvetica" w:cs="Helvetica"/>
          <w:color w:val="333333"/>
          <w:sz w:val="21"/>
          <w:szCs w:val="21"/>
        </w:rPr>
        <w:t>аходить и устранять допущенные дефекты; проводить разработку учебного проекта изготовления изделия или получения продукта с использованием освоенных технологий и доступных материалов; планировать работу с учетом имеющихся ресурсов и условий; распределять работу при коллективной деятельности; использовать приобретенные знания и умения в практической деятельности и повседневной жизни: для получения технологических сведений из разнообразных источников информации; для организации индивидуальной и коллективной трудовой деятельности; для изготовления или ремонта изделий из различных материалов; для создания изделий или получения продукта с использованием ручных инструментов и приспособлений; для обеспечения безопасности труда; для оценки затрат, необходимых для создания объекта труда или услуги;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b/>
          <w:bCs/>
          <w:color w:val="333333"/>
          <w:sz w:val="21"/>
          <w:szCs w:val="21"/>
        </w:rPr>
        <w:t>использовать приобретенные знания и умения в практической деятельности и повседневной жизни:</w:t>
      </w:r>
    </w:p>
    <w:p w:rsidR="003A2D82" w:rsidRDefault="003A2D82" w:rsidP="003A2D82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 xml:space="preserve">для получения технологических сведений из разнообразных источников информации; для организации индивидуальной и коллективной трудовой деятельности; для изготовления или ремонта изделий из различных материалов; для создания изделий или получения продукта с использованием ручных инструментов и приспособлений; </w:t>
      </w:r>
      <w:r>
        <w:rPr>
          <w:rFonts w:ascii="Helvetica" w:hAnsi="Helvetica" w:cs="Helvetica"/>
          <w:color w:val="333333"/>
          <w:sz w:val="21"/>
          <w:szCs w:val="21"/>
        </w:rPr>
        <w:lastRenderedPageBreak/>
        <w:t>для обеспечения безопасности труда; для оценки затрат, необходимых для создания объекта труда или услуги.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Программа разработана для совместного обучения мальчиков и девочек 6-8 классов для средней общеобразовательной школы. За основу взят вариант II изучения предмета «Технология», т. к. большинство обучающихся – девочки. Основные разделы базовой (государственной) программы 6 и 7-х классов сохранены и включены в разделы рабочей программы. Направление «Технология. Технический труд» интегрировано и для мальчиков, и для девочек.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Самостоятельные и практические задания творческого характера и темы проектов школьники выбирают по своим интересам и склонностям.</w:t>
      </w:r>
    </w:p>
    <w:p w:rsidR="003A2D82" w:rsidRDefault="003A2D82" w:rsidP="003A2D82">
      <w:pPr>
        <w:pStyle w:val="a3"/>
        <w:shd w:val="clear" w:color="auto" w:fill="FFFFFF"/>
        <w:spacing w:before="0" w:beforeAutospacing="0" w:after="150" w:afterAutospacing="0"/>
        <w:rPr>
          <w:rFonts w:ascii="Helvetica" w:hAnsi="Helvetica" w:cs="Helvetica"/>
          <w:color w:val="333333"/>
          <w:sz w:val="21"/>
          <w:szCs w:val="21"/>
        </w:rPr>
      </w:pPr>
      <w:r>
        <w:rPr>
          <w:rFonts w:ascii="Helvetica" w:hAnsi="Helvetica" w:cs="Helvetica"/>
          <w:color w:val="333333"/>
          <w:sz w:val="21"/>
          <w:szCs w:val="21"/>
        </w:rPr>
        <w:t>Обучение предусматривает линейно-концентрический принцип обучения: с 6 по 7 класс, учащиеся знакомятся с технологиями преобразования материалов, энергии и информации на все более высоком уровне, в связи с чем, тематика разделов сохраняется и во всех трех параллелях одна и та же.</w:t>
      </w: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3A2D82" w:rsidRDefault="003A2D82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777147" w:rsidRDefault="00777147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 w:rsidRPr="00777147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lastRenderedPageBreak/>
        <w:t>VII. Календарно-тематическое планирование</w:t>
      </w:r>
      <w:r w:rsidR="002D358D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 xml:space="preserve"> </w:t>
      </w:r>
    </w:p>
    <w:p w:rsidR="002D358D" w:rsidRPr="00777147" w:rsidRDefault="002D358D" w:rsidP="00777147">
      <w:pPr>
        <w:spacing w:after="15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Технология 6 класс</w:t>
      </w:r>
    </w:p>
    <w:tbl>
      <w:tblPr>
        <w:tblW w:w="9915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33"/>
        <w:gridCol w:w="1106"/>
        <w:gridCol w:w="6796"/>
        <w:gridCol w:w="980"/>
      </w:tblGrid>
      <w:tr w:rsidR="00777147" w:rsidRPr="00777147" w:rsidTr="00777147">
        <w:trPr>
          <w:trHeight w:val="1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Учеб.</w:t>
            </w:r>
          </w:p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неделя</w:t>
            </w:r>
          </w:p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№ </w:t>
            </w:r>
            <w:proofErr w:type="spellStart"/>
            <w:proofErr w:type="gramStart"/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/п.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Название темы (урока)</w:t>
            </w:r>
          </w:p>
          <w:p w:rsidR="00777147" w:rsidRPr="00777147" w:rsidRDefault="00777147" w:rsidP="00777147">
            <w:pPr>
              <w:spacing w:after="150" w:line="15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6кл. 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Колич</w:t>
            </w:r>
            <w:proofErr w:type="spellEnd"/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.</w:t>
            </w:r>
          </w:p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часов</w:t>
            </w:r>
          </w:p>
        </w:tc>
      </w:tr>
      <w:tr w:rsidR="00777147" w:rsidRPr="00777147" w:rsidTr="00777147">
        <w:trPr>
          <w:trHeight w:val="7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Вводное занятие. ИОТ№20</w:t>
            </w: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3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Вводная контрольная работа </w:t>
            </w: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u w:val="single"/>
                <w:lang w:eastAsia="ru-RU"/>
              </w:rPr>
              <w:t>№1.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3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Культура питания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6</w:t>
            </w:r>
          </w:p>
        </w:tc>
      </w:tr>
      <w:tr w:rsidR="00777147" w:rsidRPr="00777147" w:rsidTr="00777147">
        <w:trPr>
          <w:trHeight w:val="43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Основы рационального питания. Значение жиров, белков, углеводов в питании человека. Минеральные соли, макроэлементы и микроэлементы, содержание их в пищевых продуктах.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0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Профессия диетолог. Семейный этикет. Особенности сервировки стола к ужину. Зарисовка вариантов сервировки стола к ужину для всей семьи.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7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Значение молока и молочных про</w:t>
            </w: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дуктов в питании человека. Домашние животные, молоко которых используется в пище человека. Способы определения каче</w:t>
            </w: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>ства молока. Условия и сроки его хранения. Первичная обработка молока.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0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Приготовление блюд из молока. Технология приготовления молочных супов и каш из обыкновенного и кон</w:t>
            </w: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softHyphen/>
              <w:t xml:space="preserve">сервированного (сухого или сгущенного) молока. Посуда для варки молочных блюд. Блюда из жидкого теста с использованием молока – блины, оладьи. Подача их к столу. ИОТ– </w:t>
            </w:r>
            <w:proofErr w:type="gram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</w:t>
            </w:r>
            <w:proofErr w:type="gram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 кулинарных работах.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4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Подготовка к варке круп, бобовых и макаронных изделий. Правила варки крупяных рассыпных, вязких и жидких каш. Способы варки макаронных изделий. ИОТ – при кулинарных работах.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6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Соотношение крупы, бобовых и макаронных изделий и жидкости при варке каш различной консистенции и гарниров. Способы определения готовности. Профессия повар. ИОТ - при кулинарных работах.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Бытовая техника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777147" w:rsidRPr="00777147" w:rsidTr="00777147">
        <w:trPr>
          <w:trHeight w:val="3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Электрические приборы для уборки квартиры. Классификация пылесосов и стиральных машин.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Знакомство с устройством и паспортными данными пылесоса, стиральной машины. ИОТ№ 06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Основы графической грамотности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777147" w:rsidRPr="00777147" w:rsidTr="00777147">
        <w:trPr>
          <w:trHeight w:val="24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Чтение графической документации. Надписи на чертежах. Профессия чертёжник. ИОТ – при работе с колющими и режущими инструментами.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21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Масштабы изображений и правила нанесения размеров. ИОТ – при работе с колющими и режущими инструментами.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40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чертежей. ИОТ – при работе с колющими и режущими инструментами.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14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Контрольная работа </w:t>
            </w: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u w:val="single"/>
                <w:lang w:eastAsia="ru-RU"/>
              </w:rPr>
              <w:t>№2.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Введение в творческое проектирование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777147" w:rsidRPr="00777147" w:rsidTr="00777147">
        <w:trPr>
          <w:trHeight w:val="28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Общие правила выполнения проекта, основные требования к оформлению, последовательность выполнения, объекты проектирования.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3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проекта: «Изготовление декоративного изделия по выбору учащихся». ИОТ – при работе с колющими и режущими инструментами.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Пояснительная записка творческого проекта, сувениры, предметы быта, панно, кашпо, изделия из дерева и металла.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6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Пояснительная записка творческого проекта, сувениры, предметы быта, панно, кашпо, изделия из дерева и металла.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Ремонтные работы в быту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777147" w:rsidRPr="00777147" w:rsidTr="00777147">
        <w:trPr>
          <w:trHeight w:val="10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0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0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0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Устройство мебельной фурнитуры.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0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42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Установка и замена мебельной фурнитуры. ИОТ – при работе с колющими и режущими инструментами.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Материаловедение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8</w:t>
            </w:r>
          </w:p>
        </w:tc>
      </w:tr>
      <w:tr w:rsidR="00777147" w:rsidRPr="00777147" w:rsidTr="00777147">
        <w:trPr>
          <w:trHeight w:val="13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Пиломатериалы. Древесные материалы. Пороки древесины.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0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Заготовка древесины. Производство и применение пиломатериалов.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Свойства древесины. Профессия столяр.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6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Натуральные волокна животного происхождения и ткани из них. Шерсть.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Натуральные волокна животного происхождения и ткани из них. Шелк.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Свойства волокон, тканей животного происхождения.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28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Определение свой</w:t>
            </w:r>
            <w:proofErr w:type="gram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ств тк</w:t>
            </w:r>
            <w:proofErr w:type="gram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аней (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сминаемость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драпируемость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 скольжение, осыпаемость)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Промежуточная контрольная работа </w:t>
            </w: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u w:val="single"/>
                <w:lang w:eastAsia="ru-RU"/>
              </w:rPr>
              <w:t>№3.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Машиноведение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8</w:t>
            </w:r>
          </w:p>
        </w:tc>
      </w:tr>
      <w:tr w:rsidR="00777147" w:rsidRPr="00777147" w:rsidTr="00777147">
        <w:trPr>
          <w:trHeight w:val="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0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История развития техники. Основные вехи технического прогресса.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28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Классификация и составные части машин (двигатель, передаточные механизмы и рабочие механизмы). ИОТ № 29.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3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Определение общих составляющих для всех машин на примере бытовой швейной машины.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ИОТ-при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работе на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шв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машине.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4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Бытовая швейная машина с электрическим приводом. Устройством бытовой швейной машины.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ИОТ-при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работе на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шв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машине.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Виды приводов швейной машины, их отличительные признаки. Устройство машинной иглы.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ИОТ-при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работе на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шв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машине</w:t>
            </w: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Правила установки иглы в швейную машину. Выполнение пробных машинных строчек.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ИОТ-при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работе на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шв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 машине</w:t>
            </w: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35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Регулировка качества машинной строчки и длины стежка. Регулировка качества машинной строчки и длины стежка на различных образцах тканей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Промежуточная контрольная работа </w:t>
            </w: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u w:val="single"/>
                <w:lang w:eastAsia="ru-RU"/>
              </w:rPr>
              <w:t>№4.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7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8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Электротехнические работы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777147" w:rsidRPr="00777147" w:rsidTr="00777147">
        <w:trPr>
          <w:trHeight w:val="1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Электромонтажные работы и профессии связанные с ними.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6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Техника безопасности при выполнении электромонтажных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5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Подключение проводов к вилке. ИОТ № 06.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5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6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Контрольная работа </w:t>
            </w: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u w:val="single"/>
                <w:lang w:eastAsia="ru-RU"/>
              </w:rPr>
              <w:t>№5.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0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0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Изготовление швейного изделия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8</w:t>
            </w:r>
          </w:p>
        </w:tc>
      </w:tr>
      <w:tr w:rsidR="00777147" w:rsidRPr="00777147" w:rsidTr="00777147">
        <w:trPr>
          <w:trHeight w:val="24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Выполнение эскиза изделия. Снятие мерок. Правила работы с </w:t>
            </w:r>
            <w:proofErr w:type="gram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готовыми</w:t>
            </w:r>
            <w:proofErr w:type="gram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выкройкам.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42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Способы увеличения и уменьшения выкройки. Элементы моделирования. Расчет количества ткани для изготовления изделия.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Способы увеличения и уменьшения выкройки. Раскрой выбранного изделия.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2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2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выбранного изделия. ИОТ № 34.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2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2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выбранного изделия. ИОТ № 34.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выбранного изделия. ИОТ № 34.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выбранного изделия. ИОТ № 34, 35. Заключительная обработка ВТО.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Контрольная работа № 5.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Основы народных ремёсел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10</w:t>
            </w:r>
          </w:p>
        </w:tc>
      </w:tr>
      <w:tr w:rsidR="00777147" w:rsidRPr="00777147" w:rsidTr="00777147">
        <w:trPr>
          <w:trHeight w:val="54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Народные промыслы России. История возникновения мозаичного промысла в России. Правила техники безопасности при выполнении мозаичных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Виды мозаики. Материалы и инструменты. Зарисовка орнаментов. Правила техники безопасности при выполнении мозаичных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мозаики на основе цветного картона. Правила техники безопасности при выполнении мозаичных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3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7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мозаики на основе цветного картона. Правила техники безопасности при выполнении мозаичных работ. Оформление готовых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54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Выполнение мозаики из природного материала. Материалы для работы: мелкая галька, ракушки, яичная скорлупа, семена, крупы. Технология изготовления изделий.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изделий в технике мозаики. Правила техники безопасности при выполнении мозаичных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изделий в технике мозаики. Правила техники безопасности при выполнении мозаичных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7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56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изделий в технике мозаики. Правила техники безопасности при выполнении мозаичных работ. Оформление готовых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4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История возникновения промысла в России. Правила и последовательность обработки жести. Правила техники безопасности при выполнении жестяных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7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Изготовление изделий из жестяных банок по выбору учащихся. ИОТ – при работе с колющими и режущими инструментами. Оформление готовых работ. Выставка готовых работ.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9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Информационные технологии в творческом проектировании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777147" w:rsidRPr="00777147" w:rsidTr="00777147">
        <w:trPr>
          <w:trHeight w:val="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0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Применение ПВЭМ в проектировании изделий.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9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6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Правила оформления пояснительной записки творческого проекта.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3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4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Уход за одеждой, ее ремонт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3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777147" w:rsidRPr="00777147" w:rsidTr="00777147">
        <w:trPr>
          <w:trHeight w:val="28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Способы чистки и влажно-тепловой обработки одежды. Правила чистки и утюжки брюк.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7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Символы ухода за одеждой. Удаление пятен с одежды.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7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Гигиена учащихся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2</w:t>
            </w:r>
          </w:p>
        </w:tc>
      </w:tr>
      <w:tr w:rsidR="00777147" w:rsidRPr="00777147" w:rsidTr="00777147">
        <w:trPr>
          <w:trHeight w:val="1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Общие сведения о волосах, уход за волосами.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Средства и инструменты для ухода за волосами.</w:t>
            </w:r>
          </w:p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Подбор средств ухода за кожей головы и волосам.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Дизайн пришкольного участка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</w:p>
        </w:tc>
      </w:tr>
      <w:tr w:rsidR="00777147" w:rsidRPr="00777147" w:rsidTr="00777147">
        <w:trPr>
          <w:trHeight w:val="16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6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6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Принципы планировки. Создание микроландшафта. Создание плана пришкольного участка с учетом особенностей микрорельефа. Профессия дизайнер.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65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8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8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Принципы создания и правила обустройства альпийских горок.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8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6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6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Принципы подбора растений и цветов для оформления альпийских горок.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6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21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Заключительная контрольная работа </w:t>
            </w: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u w:val="single"/>
                <w:lang w:eastAsia="ru-RU"/>
              </w:rPr>
              <w:t>№ 6.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777147" w:rsidRPr="00777147" w:rsidTr="00777147">
        <w:trPr>
          <w:trHeight w:val="345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 xml:space="preserve">Резервное время. Обобщение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з.у.н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. по темам: Основы графической грамотности.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39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 xml:space="preserve">Резервное время. Обобщение </w:t>
            </w:r>
            <w:proofErr w:type="spellStart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з.у.н</w:t>
            </w:r>
            <w:proofErr w:type="spellEnd"/>
            <w:r w:rsidRPr="00777147">
              <w:rPr>
                <w:rFonts w:ascii="Helvetica" w:eastAsia="Times New Roman" w:hAnsi="Helvetica" w:cs="Helvetica"/>
                <w:color w:val="333333"/>
                <w:sz w:val="21"/>
                <w:szCs w:val="21"/>
                <w:u w:val="single"/>
                <w:lang w:eastAsia="ru-RU"/>
              </w:rPr>
              <w:t>. по темам: Материаловедение. Машиноведение.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1</w:t>
            </w:r>
          </w:p>
        </w:tc>
      </w:tr>
      <w:tr w:rsidR="00777147" w:rsidRPr="00777147" w:rsidTr="00777147">
        <w:trPr>
          <w:trHeight w:val="120"/>
        </w:trPr>
        <w:tc>
          <w:tcPr>
            <w:tcW w:w="7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2"/>
                <w:szCs w:val="21"/>
                <w:lang w:eastAsia="ru-RU"/>
              </w:rPr>
            </w:pPr>
          </w:p>
        </w:tc>
        <w:tc>
          <w:tcPr>
            <w:tcW w:w="10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240" w:lineRule="auto"/>
              <w:rPr>
                <w:rFonts w:ascii="Helvetica" w:eastAsia="Times New Roman" w:hAnsi="Helvetica" w:cs="Helvetica"/>
                <w:color w:val="333333"/>
                <w:sz w:val="12"/>
                <w:szCs w:val="21"/>
                <w:lang w:eastAsia="ru-RU"/>
              </w:rPr>
            </w:pPr>
          </w:p>
        </w:tc>
        <w:tc>
          <w:tcPr>
            <w:tcW w:w="645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ИТОГО: 6 </w:t>
            </w:r>
            <w:proofErr w:type="spellStart"/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кл</w:t>
            </w:r>
            <w:proofErr w:type="spellEnd"/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40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7147" w:rsidRPr="00777147" w:rsidRDefault="00777147" w:rsidP="00777147">
            <w:pPr>
              <w:spacing w:after="150" w:line="120" w:lineRule="atLeast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7771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70</w:t>
            </w:r>
          </w:p>
        </w:tc>
      </w:tr>
    </w:tbl>
    <w:p w:rsidR="007C7346" w:rsidRDefault="007C7346"/>
    <w:sectPr w:rsidR="007C7346" w:rsidSect="00C84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C5A86"/>
    <w:multiLevelType w:val="multilevel"/>
    <w:tmpl w:val="193E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2B1F8C"/>
    <w:multiLevelType w:val="multilevel"/>
    <w:tmpl w:val="C628A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0A2291"/>
    <w:multiLevelType w:val="multilevel"/>
    <w:tmpl w:val="92FC5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42E6B4F"/>
    <w:multiLevelType w:val="multilevel"/>
    <w:tmpl w:val="AD54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7346"/>
    <w:rsid w:val="002D358D"/>
    <w:rsid w:val="003A2D82"/>
    <w:rsid w:val="00777147"/>
    <w:rsid w:val="007C7346"/>
    <w:rsid w:val="00922C35"/>
    <w:rsid w:val="00C8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E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71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3500</Words>
  <Characters>19955</Characters>
  <Application>Microsoft Office Word</Application>
  <DocSecurity>0</DocSecurity>
  <Lines>166</Lines>
  <Paragraphs>46</Paragraphs>
  <ScaleCrop>false</ScaleCrop>
  <Company/>
  <LinksUpToDate>false</LinksUpToDate>
  <CharactersWithSpaces>23409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888</dc:creator>
  <cp:keywords/>
  <dc:description/>
  <cp:lastModifiedBy>888</cp:lastModifiedBy>
  <cp:revision>4</cp:revision>
  <cp:lastPrinted>2017-09-14T09:08:00Z</cp:lastPrinted>
  <dcterms:created xsi:type="dcterms:W3CDTF">2017-09-12T18:40:00Z</dcterms:created>
  <dcterms:modified xsi:type="dcterms:W3CDTF">2017-09-14T09:09:00Z</dcterms:modified>
</cp:coreProperties>
</file>